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93052" w14:textId="4DE1E2F6" w:rsidR="003224B4" w:rsidRPr="007F1873" w:rsidRDefault="00B30079" w:rsidP="00B30079">
      <w:pPr>
        <w:spacing w:after="200" w:line="276" w:lineRule="auto"/>
        <w:ind w:left="426" w:firstLine="720"/>
        <w:rPr>
          <w:rFonts w:ascii="Arial" w:hAnsi="Arial" w:cs="Arial"/>
          <w:b/>
          <w:sz w:val="28"/>
          <w:szCs w:val="28"/>
        </w:rPr>
      </w:pPr>
      <w:bookmarkStart w:id="0" w:name="_Toc359336481"/>
      <w:r w:rsidRPr="00B30079">
        <w:rPr>
          <w:rFonts w:ascii="Arial" w:hAnsi="Arial" w:cs="Arial"/>
          <w:b/>
          <w:sz w:val="28"/>
          <w:szCs w:val="28"/>
          <w:u w:val="single"/>
        </w:rPr>
        <w:t>Willersey Parish Council Standing Orders</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6C666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6C666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573B04BA" w:rsidR="00883BA0" w:rsidRPr="00D13515" w:rsidRDefault="00883BA0" w:rsidP="00B30079">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w:t>
            </w:r>
            <w:r w:rsidR="00B30079">
              <w:rPr>
                <w:rFonts w:ascii="Arial" w:hAnsi="Arial" w:cs="Arial"/>
                <w:color w:val="000000"/>
                <w:sz w:val="22"/>
                <w:szCs w:val="22"/>
                <w:lang w:bidi="en-US"/>
              </w:rPr>
              <w:t>g order 3(e) shall not exceed 5</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1284E5D7" w:rsidR="00883BA0" w:rsidRPr="00D13515" w:rsidRDefault="00883BA0" w:rsidP="00B30079">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B30079">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4276C05B"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w:t>
      </w:r>
      <w:r w:rsidR="00B30079">
        <w:rPr>
          <w:rFonts w:ascii="Arial" w:hAnsi="Arial" w:cs="Arial"/>
          <w:color w:val="000000"/>
          <w:sz w:val="22"/>
          <w:szCs w:val="22"/>
          <w:lang w:bidi="en-US"/>
        </w:rPr>
        <w:t>e Proper Officer at least 7</w:t>
      </w:r>
      <w:bookmarkStart w:id="67" w:name="_GoBack"/>
      <w:bookmarkEnd w:id="67"/>
      <w:r w:rsidR="00B30079">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024062"/>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7"/>
      <w:bookmarkEnd w:id="78"/>
      <w:bookmarkEnd w:id="79"/>
      <w:bookmarkEnd w:id="80"/>
      <w:bookmarkEnd w:id="81"/>
      <w:r w:rsidRPr="00D13515">
        <w:rPr>
          <w:rFonts w:ascii="Arial" w:hAnsi="Arial" w:cs="Arial"/>
          <w:b/>
          <w:szCs w:val="22"/>
        </w:rPr>
        <w:t xml:space="preserve"> </w:t>
      </w:r>
      <w:bookmarkEnd w:id="82"/>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3" w:name="_Toc359318565"/>
      <w:bookmarkStart w:id="84" w:name="_Toc359334516"/>
      <w:bookmarkStart w:id="85" w:name="_Toc359334795"/>
      <w:bookmarkStart w:id="86" w:name="_Toc359336497"/>
      <w:bookmarkStart w:id="87" w:name="_Toc357072140"/>
      <w:bookmarkStart w:id="88"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3"/>
      <w:bookmarkEnd w:id="84"/>
      <w:bookmarkEnd w:id="85"/>
      <w:bookmarkEnd w:id="86"/>
      <w:bookmarkEnd w:id="87"/>
      <w:r>
        <w:rPr>
          <w:rFonts w:ascii="Arial" w:hAnsi="Arial" w:cs="Arial"/>
          <w:b/>
          <w:szCs w:val="22"/>
        </w:rPr>
        <w:t>n</w:t>
      </w:r>
      <w:bookmarkEnd w:id="88"/>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024064"/>
      <w:bookmarkStart w:id="95"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9"/>
      <w:bookmarkEnd w:id="90"/>
      <w:bookmarkEnd w:id="91"/>
      <w:bookmarkEnd w:id="92"/>
      <w:bookmarkEnd w:id="93"/>
      <w:bookmarkEnd w:id="94"/>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1" w:name="_Toc359318568"/>
      <w:bookmarkEnd w:id="95"/>
      <w:bookmarkEnd w:id="96"/>
      <w:bookmarkEnd w:id="97"/>
      <w:bookmarkEnd w:id="98"/>
      <w:bookmarkEnd w:id="99"/>
      <w:bookmarkEnd w:id="100"/>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1"/>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024066"/>
      <w:bookmarkStart w:id="110" w:name="_Toc357072150"/>
      <w:bookmarkStart w:id="111" w:name="_Toc357072143"/>
      <w:bookmarkStart w:id="112" w:name="_Toc357072142"/>
      <w:bookmarkEnd w:id="102"/>
      <w:bookmarkEnd w:id="103"/>
      <w:bookmarkEnd w:id="104"/>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5"/>
      <w:bookmarkEnd w:id="106"/>
      <w:bookmarkEnd w:id="107"/>
      <w:bookmarkEnd w:id="108"/>
      <w:bookmarkEnd w:id="109"/>
      <w:r w:rsidRPr="00D13515">
        <w:rPr>
          <w:rFonts w:ascii="Arial" w:hAnsi="Arial" w:cs="Arial"/>
          <w:b/>
        </w:rPr>
        <w:t xml:space="preserve"> </w:t>
      </w:r>
      <w:bookmarkEnd w:id="110"/>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3" w:name="_Toc359318570"/>
      <w:bookmarkStart w:id="114" w:name="_Toc359334521"/>
      <w:bookmarkStart w:id="115" w:name="_Toc359334800"/>
      <w:bookmarkStart w:id="116"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7"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1"/>
      <w:bookmarkEnd w:id="113"/>
      <w:bookmarkEnd w:id="114"/>
      <w:bookmarkEnd w:id="115"/>
      <w:bookmarkEnd w:id="116"/>
      <w:bookmarkEnd w:id="117"/>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r w:rsidRPr="00466E76">
        <w:rPr>
          <w:rFonts w:ascii="Arial" w:hAnsi="Arial" w:cs="Arial"/>
          <w:b/>
          <w:color w:val="000000"/>
          <w:sz w:val="22"/>
          <w:szCs w:val="22"/>
          <w:lang w:bidi="en-US"/>
        </w:rPr>
        <w:lastRenderedPageBreak/>
        <w:t>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9" w:name="_Toc359318571"/>
      <w:bookmarkStart w:id="120" w:name="_Toc359334522"/>
      <w:bookmarkStart w:id="121" w:name="_Toc359334801"/>
      <w:bookmarkStart w:id="122" w:name="_Toc359336503"/>
      <w:bookmarkStart w:id="123" w:name="_Toc50024068"/>
      <w:bookmarkEnd w:id="118"/>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9"/>
      <w:bookmarkEnd w:id="120"/>
      <w:bookmarkEnd w:id="121"/>
      <w:bookmarkEnd w:id="122"/>
      <w:bookmarkEnd w:id="123"/>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4"/>
      <w:r w:rsidRPr="00D13515">
        <w:rPr>
          <w:rFonts w:ascii="Arial" w:hAnsi="Arial" w:cs="Arial"/>
          <w:b/>
          <w:szCs w:val="22"/>
        </w:rPr>
        <w:t>s</w:t>
      </w:r>
      <w:bookmarkEnd w:id="125"/>
      <w:bookmarkEnd w:id="126"/>
      <w:bookmarkEnd w:id="127"/>
      <w:bookmarkEnd w:id="128"/>
      <w:bookmarkEnd w:id="129"/>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30"/>
      <w:bookmarkEnd w:id="131"/>
      <w:bookmarkEnd w:id="132"/>
      <w:bookmarkEnd w:id="133"/>
      <w:bookmarkEnd w:id="134"/>
      <w:bookmarkEnd w:id="135"/>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2"/>
    </w:p>
    <w:p w14:paraId="748C79AA" w14:textId="64470508"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6"/>
      <w:bookmarkEnd w:id="137"/>
      <w:bookmarkEnd w:id="138"/>
      <w:bookmarkEnd w:id="139"/>
      <w:bookmarkEnd w:id="140"/>
      <w:bookmarkEnd w:id="141"/>
      <w:r w:rsidR="002124AE">
        <w:rPr>
          <w:rFonts w:ascii="Arial" w:hAnsi="Arial" w:cs="Arial"/>
          <w:b/>
          <w:szCs w:val="22"/>
        </w:rPr>
        <w:t xml:space="preserve"> n/a</w:t>
      </w:r>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2"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2"/>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3"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3"/>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4"/>
      <w:bookmarkEnd w:id="145"/>
      <w:bookmarkEnd w:id="146"/>
      <w:bookmarkEnd w:id="147"/>
      <w:bookmarkEnd w:id="148"/>
      <w:bookmarkEnd w:id="149"/>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50"/>
      <w:bookmarkEnd w:id="151"/>
      <w:bookmarkEnd w:id="152"/>
      <w:bookmarkEnd w:id="153"/>
      <w:bookmarkEnd w:id="154"/>
      <w:bookmarkEnd w:id="155"/>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6" w:name="_Toc357072155"/>
      <w:bookmarkStart w:id="157" w:name="_Toc359318578"/>
      <w:bookmarkStart w:id="158" w:name="_Toc359334529"/>
      <w:bookmarkStart w:id="159" w:name="_Toc359334808"/>
      <w:bookmarkStart w:id="160"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1"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6"/>
      <w:bookmarkEnd w:id="157"/>
      <w:bookmarkEnd w:id="158"/>
      <w:bookmarkEnd w:id="159"/>
      <w:bookmarkEnd w:id="160"/>
      <w:bookmarkEnd w:id="161"/>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7"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2"/>
      <w:bookmarkEnd w:id="163"/>
      <w:bookmarkEnd w:id="164"/>
      <w:bookmarkEnd w:id="165"/>
      <w:bookmarkEnd w:id="167"/>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6"/>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8" w:name="_Toc359318581"/>
      <w:bookmarkStart w:id="169" w:name="_Toc359334532"/>
      <w:bookmarkStart w:id="170" w:name="_Toc359334811"/>
      <w:bookmarkStart w:id="171" w:name="_Toc359336513"/>
      <w:bookmarkStart w:id="172"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8"/>
      <w:bookmarkEnd w:id="169"/>
      <w:bookmarkEnd w:id="170"/>
      <w:bookmarkEnd w:id="171"/>
      <w:bookmarkEnd w:id="172"/>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D29E" w14:textId="77777777" w:rsidR="006C6660" w:rsidRDefault="006C6660" w:rsidP="00E77177">
      <w:r>
        <w:separator/>
      </w:r>
    </w:p>
  </w:endnote>
  <w:endnote w:type="continuationSeparator" w:id="0">
    <w:p w14:paraId="4FE6CDFF" w14:textId="77777777" w:rsidR="006C6660" w:rsidRDefault="006C666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B30079">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01E4E" w14:textId="77777777" w:rsidR="006C6660" w:rsidRDefault="006C6660" w:rsidP="00E77177">
      <w:r>
        <w:separator/>
      </w:r>
    </w:p>
  </w:footnote>
  <w:footnote w:type="continuationSeparator" w:id="0">
    <w:p w14:paraId="023E3496" w14:textId="77777777" w:rsidR="006C6660" w:rsidRDefault="006C6660"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4AE"/>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C6660"/>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0079"/>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0576"/>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F088-4ECF-4480-8EFC-A481C3E5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7558</Words>
  <Characters>43082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Council</cp:lastModifiedBy>
  <cp:revision>3</cp:revision>
  <cp:lastPrinted>2018-03-14T11:56:00Z</cp:lastPrinted>
  <dcterms:created xsi:type="dcterms:W3CDTF">2021-04-05T16:55:00Z</dcterms:created>
  <dcterms:modified xsi:type="dcterms:W3CDTF">2021-04-05T17:00:00Z</dcterms:modified>
</cp:coreProperties>
</file>